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169"/>
        <w:gridCol w:w="11598"/>
      </w:tblGrid>
      <w:tr w:rsidR="003A4CEB" w:rsidTr="005B28ED">
        <w:tc>
          <w:tcPr>
            <w:tcW w:w="4169" w:type="dxa"/>
          </w:tcPr>
          <w:p w:rsidR="003A4CEB" w:rsidRDefault="003A4CEB">
            <w:r>
              <w:t>Наименование заказчика</w:t>
            </w:r>
          </w:p>
        </w:tc>
        <w:tc>
          <w:tcPr>
            <w:tcW w:w="11598" w:type="dxa"/>
          </w:tcPr>
          <w:p w:rsidR="003A4CEB" w:rsidRDefault="00412008" w:rsidP="00C5127A">
            <w:r>
              <w:t>Муниципальное автономное учреж</w:t>
            </w:r>
            <w:r w:rsidR="00C5127A">
              <w:t>дение культуры «Межпоселенческий</w:t>
            </w:r>
            <w:r>
              <w:t xml:space="preserve"> </w:t>
            </w:r>
            <w:r w:rsidR="00C5127A">
              <w:t>культурно-про</w:t>
            </w:r>
            <w:r w:rsidR="00074D95">
              <w:t>светительский центр</w:t>
            </w:r>
            <w:r>
              <w:t xml:space="preserve"> Киришского муниципального района»</w:t>
            </w:r>
          </w:p>
        </w:tc>
      </w:tr>
      <w:tr w:rsidR="003A4CEB" w:rsidTr="005B28ED">
        <w:tc>
          <w:tcPr>
            <w:tcW w:w="4169" w:type="dxa"/>
          </w:tcPr>
          <w:p w:rsidR="003A4CEB" w:rsidRDefault="003A4CEB">
            <w:r>
              <w:t>Адрес местонахождения заказчика</w:t>
            </w:r>
          </w:p>
        </w:tc>
        <w:tc>
          <w:tcPr>
            <w:tcW w:w="11598" w:type="dxa"/>
          </w:tcPr>
          <w:p w:rsidR="003A4CEB" w:rsidRDefault="00412008">
            <w:r>
              <w:t>187110, Ленинградская область, город Кириши, улица Советская, дом 31</w:t>
            </w:r>
          </w:p>
        </w:tc>
      </w:tr>
      <w:tr w:rsidR="003A4CEB" w:rsidTr="005B28ED">
        <w:tc>
          <w:tcPr>
            <w:tcW w:w="4169" w:type="dxa"/>
          </w:tcPr>
          <w:p w:rsidR="003A4CEB" w:rsidRDefault="003A4CEB">
            <w:r>
              <w:t>Телефон заказчика</w:t>
            </w:r>
          </w:p>
        </w:tc>
        <w:tc>
          <w:tcPr>
            <w:tcW w:w="11598" w:type="dxa"/>
          </w:tcPr>
          <w:p w:rsidR="003A4CEB" w:rsidRDefault="00412008" w:rsidP="00412008">
            <w:r>
              <w:t>(881368) 558-09</w:t>
            </w:r>
          </w:p>
        </w:tc>
      </w:tr>
      <w:tr w:rsidR="003A4CEB" w:rsidTr="005B28ED">
        <w:tc>
          <w:tcPr>
            <w:tcW w:w="4169" w:type="dxa"/>
          </w:tcPr>
          <w:p w:rsidR="003A4CEB" w:rsidRDefault="003A4CEB">
            <w:r>
              <w:t>Электронная почта заказчика</w:t>
            </w:r>
          </w:p>
        </w:tc>
        <w:tc>
          <w:tcPr>
            <w:tcW w:w="11598" w:type="dxa"/>
          </w:tcPr>
          <w:p w:rsidR="003A4CEB" w:rsidRPr="003A4CEB" w:rsidRDefault="00465C5E">
            <w:pPr>
              <w:rPr>
                <w:lang w:val="en-US"/>
              </w:rPr>
            </w:pPr>
            <w:r>
              <w:rPr>
                <w:lang w:val="en-US"/>
              </w:rPr>
              <w:t>mrb2014@bk.ru</w:t>
            </w:r>
          </w:p>
        </w:tc>
      </w:tr>
      <w:tr w:rsidR="003A4CEB" w:rsidTr="005B28ED">
        <w:tc>
          <w:tcPr>
            <w:tcW w:w="4169" w:type="dxa"/>
          </w:tcPr>
          <w:p w:rsidR="003A4CEB" w:rsidRPr="003A4CEB" w:rsidRDefault="003A4CEB">
            <w:r>
              <w:t>ИНН</w:t>
            </w:r>
          </w:p>
        </w:tc>
        <w:tc>
          <w:tcPr>
            <w:tcW w:w="11598" w:type="dxa"/>
          </w:tcPr>
          <w:p w:rsidR="003A4CEB" w:rsidRDefault="00412008">
            <w:r>
              <w:t>4727001808</w:t>
            </w:r>
          </w:p>
        </w:tc>
      </w:tr>
      <w:tr w:rsidR="003A4CEB" w:rsidTr="005B28ED">
        <w:tc>
          <w:tcPr>
            <w:tcW w:w="4169" w:type="dxa"/>
          </w:tcPr>
          <w:p w:rsidR="003A4CEB" w:rsidRDefault="003A4CEB">
            <w:r>
              <w:t>КПП</w:t>
            </w:r>
          </w:p>
        </w:tc>
        <w:tc>
          <w:tcPr>
            <w:tcW w:w="11598" w:type="dxa"/>
          </w:tcPr>
          <w:p w:rsidR="003A4CEB" w:rsidRDefault="00412008">
            <w:r>
              <w:t>472701001</w:t>
            </w:r>
          </w:p>
        </w:tc>
      </w:tr>
      <w:tr w:rsidR="003A4CEB" w:rsidRPr="00150E44" w:rsidTr="005B28ED">
        <w:tc>
          <w:tcPr>
            <w:tcW w:w="4169" w:type="dxa"/>
          </w:tcPr>
          <w:p w:rsidR="003A4CEB" w:rsidRPr="00150E44" w:rsidRDefault="003A4CEB">
            <w:r w:rsidRPr="00150E44">
              <w:t>ОКАТО</w:t>
            </w:r>
          </w:p>
        </w:tc>
        <w:tc>
          <w:tcPr>
            <w:tcW w:w="11598" w:type="dxa"/>
          </w:tcPr>
          <w:p w:rsidR="003A4CEB" w:rsidRPr="00150E44" w:rsidRDefault="00412008">
            <w:r w:rsidRPr="00150E44">
              <w:t>41425000000</w:t>
            </w:r>
          </w:p>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4B1956">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202F01">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31398E">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Способ</w:t>
            </w:r>
          </w:p>
          <w:p w:rsidR="009F1772" w:rsidRPr="00150E44" w:rsidRDefault="009F1772" w:rsidP="00202F01">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9F1772" w:rsidRPr="00150E44" w:rsidRDefault="009F1772" w:rsidP="00202F01">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Код целевой статьи расходов, код вида расходов*</w:t>
            </w:r>
          </w:p>
        </w:tc>
      </w:tr>
      <w:tr w:rsidR="004B1956" w:rsidRPr="00150E44" w:rsidTr="004B1956">
        <w:trPr>
          <w:cantSplit/>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9F1772" w:rsidRPr="00150E44" w:rsidRDefault="009F1772" w:rsidP="00161E3A">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1410"/>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rPr>
                <w:sz w:val="18"/>
                <w:szCs w:val="18"/>
              </w:rPr>
            </w:pPr>
          </w:p>
        </w:tc>
        <w:tc>
          <w:tcPr>
            <w:tcW w:w="993"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2409" w:type="dxa"/>
            <w:gridSpan w:val="2"/>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Срок исполнения договора</w:t>
            </w:r>
          </w:p>
          <w:p w:rsidR="009F1772" w:rsidRPr="00150E44" w:rsidRDefault="009F1772" w:rsidP="00202F01">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510"/>
        </w:trPr>
        <w:tc>
          <w:tcPr>
            <w:tcW w:w="595"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0"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992" w:type="dxa"/>
            <w:tcBorders>
              <w:left w:val="single" w:sz="4" w:space="0" w:color="auto"/>
              <w:bottom w:val="single" w:sz="4" w:space="0" w:color="auto"/>
              <w:right w:val="single" w:sz="4" w:space="0" w:color="auto"/>
            </w:tcBorders>
            <w:vAlign w:val="center"/>
          </w:tcPr>
          <w:p w:rsidR="009F1772" w:rsidRPr="00150E44" w:rsidRDefault="009F1772" w:rsidP="00E21222">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D48A3">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17</w:t>
            </w: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p>
          <w:p w:rsidR="009F1772" w:rsidRPr="00150E44" w:rsidRDefault="009F1772" w:rsidP="003D2012">
            <w:pPr>
              <w:spacing w:line="276" w:lineRule="auto"/>
              <w:jc w:val="center"/>
              <w:rPr>
                <w:sz w:val="18"/>
                <w:szCs w:val="18"/>
              </w:rPr>
            </w:pPr>
            <w:r w:rsidRPr="00150E44">
              <w:rPr>
                <w:sz w:val="18"/>
                <w:szCs w:val="18"/>
              </w:rPr>
              <w:t>1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04.2021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247 343,71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06.</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61.10.49.000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Предоставление доступа к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149 400,00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432 844,77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2 284 533,70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174 985,56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1 822 766,25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369 540,41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color w:val="FF0000"/>
                <w:sz w:val="20"/>
                <w:szCs w:val="20"/>
              </w:rPr>
            </w:pPr>
            <w:r w:rsidRPr="00150E44">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108 829,34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781 457,33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279 424,22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Работы по содержанию и ремонту общего имущества многоквартирного дома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081</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М2 ОБЩ ПЛ</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3297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1 272 191,23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Техническое обслуживани</w:t>
            </w:r>
            <w:r w:rsidRPr="00150E44">
              <w:rPr>
                <w:sz w:val="18"/>
                <w:szCs w:val="18"/>
              </w:rPr>
              <w:lastRenderedPageBreak/>
              <w:t>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w:t>
            </w:r>
            <w:r w:rsidRPr="00150E44">
              <w:rPr>
                <w:sz w:val="18"/>
                <w:szCs w:val="18"/>
              </w:rPr>
              <w:lastRenderedPageBreak/>
              <w:t xml:space="preserve">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324 000,00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rPr>
                <w:sz w:val="18"/>
                <w:szCs w:val="18"/>
              </w:rPr>
            </w:pPr>
          </w:p>
          <w:p w:rsidR="009F1772" w:rsidRPr="00150E44" w:rsidRDefault="009F1772" w:rsidP="00805736">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rPr>
          <w:trHeight w:val="983"/>
        </w:trPr>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38.11.21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по обращению с ТКО</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 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194 391,03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3 670 226,35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537CCB" w:rsidP="00805736">
            <w:pPr>
              <w:spacing w:line="276" w:lineRule="auto"/>
              <w:jc w:val="center"/>
              <w:rPr>
                <w:sz w:val="18"/>
                <w:szCs w:val="18"/>
              </w:rPr>
            </w:pPr>
            <w:r>
              <w:rPr>
                <w:sz w:val="18"/>
                <w:szCs w:val="18"/>
              </w:rPr>
              <w:t>556 426,70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sidRPr="00150E44">
              <w:rPr>
                <w:sz w:val="18"/>
                <w:szCs w:val="18"/>
              </w:rPr>
              <w:t xml:space="preserve">Формирование </w:t>
            </w:r>
            <w:r w:rsidRPr="00150E44">
              <w:rPr>
                <w:sz w:val="18"/>
                <w:szCs w:val="18"/>
              </w:rPr>
              <w:lastRenderedPageBreak/>
              <w:t>библиотечных фондов</w:t>
            </w:r>
          </w:p>
          <w:p w:rsidR="009F1772"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техническим </w:t>
            </w:r>
            <w:r w:rsidRPr="00150E44">
              <w:rPr>
                <w:sz w:val="18"/>
                <w:szCs w:val="18"/>
              </w:rPr>
              <w:lastRenderedPageBreak/>
              <w:t xml:space="preserve">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200 000,00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03.</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Программное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292 200,00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Шторы, жалюзи, рулонные шторы</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391 476,00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17.29</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26.20.30.000</w:t>
            </w:r>
          </w:p>
          <w:p w:rsidR="009F1772" w:rsidRDefault="009F1772" w:rsidP="00F6773C">
            <w:pPr>
              <w:spacing w:line="276" w:lineRule="auto"/>
              <w:rPr>
                <w:sz w:val="18"/>
                <w:szCs w:val="18"/>
              </w:rPr>
            </w:pPr>
          </w:p>
          <w:p w:rsidR="009F1772" w:rsidRDefault="009F1772" w:rsidP="00F6773C">
            <w:pPr>
              <w:spacing w:line="276" w:lineRule="auto"/>
              <w:jc w:val="center"/>
              <w:rPr>
                <w:sz w:val="18"/>
                <w:szCs w:val="18"/>
              </w:rPr>
            </w:pPr>
            <w:r>
              <w:rPr>
                <w:sz w:val="18"/>
                <w:szCs w:val="18"/>
              </w:rPr>
              <w:t>26.20.30.000</w:t>
            </w:r>
          </w:p>
          <w:p w:rsidR="009F1772" w:rsidRPr="00150E44" w:rsidRDefault="009F1772" w:rsidP="00F6773C">
            <w:pPr>
              <w:spacing w:line="276" w:lineRule="auto"/>
              <w:jc w:val="center"/>
              <w:rPr>
                <w:sz w:val="18"/>
                <w:szCs w:val="18"/>
              </w:rPr>
            </w:pPr>
            <w:r>
              <w:rPr>
                <w:sz w:val="18"/>
                <w:szCs w:val="18"/>
              </w:rPr>
              <w:t>17.29.11.110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Экранированное устройство книговыдачи</w:t>
            </w:r>
          </w:p>
          <w:p w:rsidR="009F1772" w:rsidRDefault="009F1772" w:rsidP="00F6773C">
            <w:pPr>
              <w:spacing w:line="276" w:lineRule="auto"/>
              <w:jc w:val="center"/>
              <w:rPr>
                <w:sz w:val="18"/>
                <w:szCs w:val="18"/>
              </w:rPr>
            </w:pPr>
            <w:r>
              <w:rPr>
                <w:sz w:val="18"/>
                <w:szCs w:val="18"/>
              </w:rPr>
              <w:t>Настольное устройство</w:t>
            </w:r>
          </w:p>
          <w:p w:rsidR="009F1772" w:rsidRPr="00150E44" w:rsidRDefault="009F1772" w:rsidP="00F6773C">
            <w:pPr>
              <w:spacing w:line="276" w:lineRule="auto"/>
              <w:jc w:val="center"/>
              <w:rPr>
                <w:sz w:val="18"/>
                <w:szCs w:val="18"/>
              </w:rPr>
            </w:pPr>
            <w:r>
              <w:rPr>
                <w:sz w:val="18"/>
                <w:szCs w:val="18"/>
              </w:rPr>
              <w:t>Метка самоклеящаяся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1</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65 760,00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62 400,00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142 800,00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2 квартал</w:t>
            </w:r>
          </w:p>
          <w:p w:rsidR="009F1772" w:rsidRPr="00150E44" w:rsidRDefault="009F1772" w:rsidP="00F6773C">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8A5D0D" w:rsidP="00F6773C">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F3220">
            <w:pPr>
              <w:spacing w:line="276" w:lineRule="auto"/>
              <w:jc w:val="center"/>
              <w:rPr>
                <w:sz w:val="18"/>
                <w:szCs w:val="18"/>
              </w:rPr>
            </w:pPr>
            <w:r w:rsidRPr="00150E44">
              <w:rPr>
                <w:sz w:val="18"/>
                <w:szCs w:val="18"/>
              </w:rPr>
              <w:t>0</w:t>
            </w:r>
            <w:r>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Формирование библиотечных фондов</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lastRenderedPageBreak/>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12</w:t>
            </w:r>
            <w:r w:rsidRPr="00150E44">
              <w:rPr>
                <w:sz w:val="18"/>
                <w:szCs w:val="18"/>
              </w:rPr>
              <w:t>.202</w:t>
            </w:r>
            <w:r>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6F2910">
            <w:pPr>
              <w:spacing w:line="276" w:lineRule="auto"/>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6F2910">
            <w:pPr>
              <w:spacing w:line="276" w:lineRule="auto"/>
              <w:rPr>
                <w:sz w:val="18"/>
                <w:szCs w:val="18"/>
              </w:rPr>
            </w:pPr>
          </w:p>
          <w:p w:rsidR="009F1772" w:rsidRPr="00150E44" w:rsidRDefault="009F1772" w:rsidP="006F2910">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5E6E4E">
            <w:pPr>
              <w:spacing w:line="276" w:lineRule="auto"/>
              <w:jc w:val="center"/>
              <w:rPr>
                <w:sz w:val="18"/>
                <w:szCs w:val="18"/>
              </w:rPr>
            </w:pPr>
          </w:p>
          <w:p w:rsidR="009F1772" w:rsidRPr="00150E44" w:rsidRDefault="009F1772" w:rsidP="005E6E4E">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E63D6" w:rsidP="005E6E4E">
            <w:pPr>
              <w:spacing w:line="276" w:lineRule="auto"/>
              <w:jc w:val="center"/>
              <w:rPr>
                <w:sz w:val="18"/>
                <w:szCs w:val="18"/>
              </w:rPr>
            </w:pPr>
            <w:r>
              <w:rPr>
                <w:sz w:val="18"/>
                <w:szCs w:val="18"/>
              </w:rPr>
              <w:t>364 567,18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1B6A0D"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p w:rsidR="009F1772" w:rsidRPr="002A68BE" w:rsidRDefault="009F1772" w:rsidP="008535EF">
            <w:pPr>
              <w:spacing w:line="276" w:lineRule="auto"/>
              <w:jc w:val="center"/>
              <w:rPr>
                <w:sz w:val="18"/>
                <w:szCs w:val="18"/>
              </w:rPr>
            </w:pPr>
            <w:r w:rsidRPr="002A68BE">
              <w:rPr>
                <w:sz w:val="18"/>
                <w:szCs w:val="18"/>
              </w:rPr>
              <w:t>3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09.2022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348"/>
        </w:trPr>
        <w:tc>
          <w:tcPr>
            <w:tcW w:w="14062" w:type="dxa"/>
            <w:gridSpan w:val="15"/>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
          <w:p w:rsidR="00041305" w:rsidRDefault="00041305" w:rsidP="001D699A">
            <w:pPr>
              <w:spacing w:line="276" w:lineRule="auto"/>
              <w:jc w:val="center"/>
              <w:rPr>
                <w:sz w:val="18"/>
                <w:szCs w:val="18"/>
              </w:rPr>
            </w:pPr>
          </w:p>
          <w:p w:rsidR="00041305" w:rsidRPr="002A68BE" w:rsidRDefault="00041305" w:rsidP="001D699A">
            <w:pPr>
              <w:spacing w:line="276" w:lineRule="auto"/>
              <w:jc w:val="center"/>
              <w:rPr>
                <w:sz w:val="18"/>
                <w:szCs w:val="18"/>
              </w:rPr>
            </w:pPr>
          </w:p>
          <w:p w:rsidR="001D699A" w:rsidRPr="002A68BE" w:rsidRDefault="001D699A" w:rsidP="001D699A">
            <w:pPr>
              <w:spacing w:line="276" w:lineRule="auto"/>
              <w:jc w:val="center"/>
              <w:rPr>
                <w:sz w:val="18"/>
                <w:szCs w:val="18"/>
              </w:rPr>
            </w:pPr>
            <w:r w:rsidRPr="002A68BE">
              <w:rPr>
                <w:sz w:val="18"/>
                <w:szCs w:val="18"/>
              </w:rPr>
              <w:lastRenderedPageBreak/>
              <w:t>4 квартал</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537CCB" w:rsidP="001D699A">
            <w:pPr>
              <w:spacing w:line="276" w:lineRule="auto"/>
              <w:jc w:val="center"/>
              <w:rPr>
                <w:sz w:val="18"/>
                <w:szCs w:val="18"/>
              </w:rPr>
            </w:pPr>
            <w:r>
              <w:rPr>
                <w:sz w:val="18"/>
                <w:szCs w:val="18"/>
              </w:rPr>
              <w:t>222 752,27</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06.2023</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623"/>
        </w:trPr>
        <w:tc>
          <w:tcPr>
            <w:tcW w:w="9667" w:type="dxa"/>
            <w:gridSpan w:val="10"/>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rPr>
                <w:sz w:val="18"/>
                <w:szCs w:val="18"/>
              </w:rPr>
            </w:pPr>
            <w:r w:rsidRPr="00150E44">
              <w:rPr>
                <w:sz w:val="18"/>
                <w:szCs w:val="18"/>
              </w:rPr>
              <w:t>Совокупный годовой объем планируемых закупок товаров (работ, услуг) в соответствии с планом закупки составляет</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5B52D5" w:rsidP="001D699A">
            <w:pPr>
              <w:spacing w:line="276" w:lineRule="auto"/>
              <w:jc w:val="center"/>
              <w:rPr>
                <w:sz w:val="18"/>
                <w:szCs w:val="18"/>
              </w:rPr>
            </w:pPr>
            <w:r>
              <w:rPr>
                <w:sz w:val="18"/>
                <w:szCs w:val="18"/>
              </w:rPr>
              <w:t>19 176 268,</w:t>
            </w:r>
            <w:r w:rsidRPr="005B52D5">
              <w:rPr>
                <w:sz w:val="18"/>
                <w:szCs w:val="18"/>
              </w:rPr>
              <w:t>86</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bl>
    <w:p w:rsidR="006F0511" w:rsidRPr="006F0511" w:rsidRDefault="006F0511" w:rsidP="006F0511">
      <w:bookmarkStart w:id="0" w:name="_GoBack"/>
      <w:bookmarkEnd w:id="0"/>
    </w:p>
    <w:p w:rsidR="009F1772" w:rsidRPr="00C82A9F" w:rsidRDefault="009F1772" w:rsidP="009F1772">
      <w:r w:rsidRPr="00C82A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82A9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1"/>
      </w:tblGrid>
      <w:tr w:rsidR="009F1772" w:rsidRPr="00C82A9F" w:rsidTr="009F1772">
        <w:trPr>
          <w:tblCellSpacing w:w="15" w:type="dxa"/>
        </w:trPr>
        <w:tc>
          <w:tcPr>
            <w:tcW w:w="0" w:type="auto"/>
            <w:tcBorders>
              <w:bottom w:val="nil"/>
            </w:tcBorders>
            <w:vAlign w:val="center"/>
            <w:hideMark/>
          </w:tcPr>
          <w:p w:rsidR="009F1772" w:rsidRPr="00C82A9F" w:rsidRDefault="009F1772" w:rsidP="009F1772">
            <w:r w:rsidRPr="00C82A9F">
              <w:t>Участие субъектов малого и среднего предпринимательства в закупках</w:t>
            </w:r>
          </w:p>
        </w:tc>
      </w:tr>
      <w:tr w:rsidR="009F1772" w:rsidRPr="00C82A9F" w:rsidTr="009F1772">
        <w:trPr>
          <w:tblCellSpacing w:w="15" w:type="dxa"/>
        </w:trPr>
        <w:tc>
          <w:tcPr>
            <w:tcW w:w="0" w:type="auto"/>
            <w:tcBorders>
              <w:top w:val="nil"/>
            </w:tcBorders>
            <w:tcMar>
              <w:top w:w="15" w:type="dxa"/>
              <w:left w:w="15" w:type="dxa"/>
              <w:bottom w:w="75" w:type="dxa"/>
              <w:right w:w="15" w:type="dxa"/>
            </w:tcMar>
            <w:vAlign w:val="center"/>
            <w:hideMark/>
          </w:tcPr>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w:t>
            </w:r>
            <w:r w:rsidRPr="00C82A9F">
              <w:lastRenderedPageBreak/>
              <w:t xml:space="preserve">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B52D5">
              <w:t>7 165 879,</w:t>
            </w:r>
            <w:r w:rsidR="005B52D5" w:rsidRPr="005B52D5">
              <w:t>23</w:t>
            </w:r>
            <w:r w:rsidRPr="00C82A9F">
              <w:t xml:space="preserve">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F1772" w:rsidRPr="00C82A9F" w:rsidRDefault="009F1772" w:rsidP="009F1772"/>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5B52D5">
              <w:t>19 176 268,</w:t>
            </w:r>
            <w:r w:rsidR="005B52D5" w:rsidRPr="005B52D5">
              <w:t>86</w:t>
            </w:r>
            <w:r w:rsidR="005B52D5">
              <w:t xml:space="preserve"> рублей</w:t>
            </w:r>
            <w:r w:rsidRPr="00C82A9F">
              <w:t xml:space="preserve">. </w:t>
            </w:r>
          </w:p>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B52D5">
              <w:t>7 165 879,</w:t>
            </w:r>
            <w:r w:rsidR="005B52D5" w:rsidRPr="005B52D5">
              <w:t>23</w:t>
            </w:r>
            <w:r w:rsidR="009E63D6">
              <w:t xml:space="preserve"> </w:t>
            </w:r>
            <w:r w:rsidRPr="00C82A9F">
              <w:t xml:space="preserve">рублей. </w:t>
            </w:r>
          </w:p>
          <w:p w:rsidR="009F1772" w:rsidRPr="00C82A9F" w:rsidRDefault="009F1772" w:rsidP="009F1772"/>
          <w:p w:rsidR="009F1772" w:rsidRDefault="009F1772" w:rsidP="009F1772">
            <w:r w:rsidRPr="00C82A9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0173B5">
              <w:t>4 597 656,52</w:t>
            </w:r>
            <w:r w:rsidRPr="00C82A9F">
              <w:t xml:space="preserve"> рублей (</w:t>
            </w:r>
            <w:r w:rsidR="000173B5">
              <w:t>38.28</w:t>
            </w:r>
            <w:r w:rsidRPr="00C82A9F">
              <w:t xml:space="preserve"> процентов). </w:t>
            </w:r>
          </w:p>
          <w:p w:rsidR="00985F80" w:rsidRPr="00C82A9F" w:rsidRDefault="00985F80" w:rsidP="009F1772"/>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1B6A0D">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Способ</w:t>
            </w:r>
          </w:p>
          <w:p w:rsidR="004B1956" w:rsidRPr="00150E44" w:rsidRDefault="004B1956" w:rsidP="001B6A0D">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4B1956" w:rsidRPr="00150E44" w:rsidRDefault="004B1956" w:rsidP="001B6A0D">
            <w:pPr>
              <w:spacing w:line="276" w:lineRule="auto"/>
              <w:jc w:val="center"/>
              <w:rPr>
                <w:sz w:val="18"/>
                <w:szCs w:val="18"/>
              </w:rPr>
            </w:pPr>
            <w:r w:rsidRPr="00150E44">
              <w:rPr>
                <w:sz w:val="18"/>
                <w:szCs w:val="18"/>
              </w:rPr>
              <w:lastRenderedPageBreak/>
              <w:t>Да/нет</w:t>
            </w:r>
          </w:p>
        </w:tc>
        <w:tc>
          <w:tcPr>
            <w:tcW w:w="1134"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Объем финансового обеспечения закупки за счет средств </w:t>
            </w:r>
            <w:r w:rsidRPr="009F1772">
              <w:rPr>
                <w:sz w:val="18"/>
                <w:szCs w:val="18"/>
              </w:rPr>
              <w:lastRenderedPageBreak/>
              <w:t>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 xml:space="preserve">Код целевой статьи расходов, код </w:t>
            </w:r>
            <w:r w:rsidRPr="009F1772">
              <w:rPr>
                <w:sz w:val="18"/>
                <w:szCs w:val="18"/>
              </w:rPr>
              <w:lastRenderedPageBreak/>
              <w:t>вида расходов*</w:t>
            </w:r>
          </w:p>
        </w:tc>
      </w:tr>
      <w:tr w:rsidR="004B1956" w:rsidRPr="00150E44" w:rsidTr="001B6A0D">
        <w:trPr>
          <w:cantSplit/>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Минимально необходимые требования, </w:t>
            </w:r>
            <w:r w:rsidRPr="00150E44">
              <w:rPr>
                <w:sz w:val="18"/>
                <w:szCs w:val="18"/>
              </w:rPr>
              <w:lastRenderedPageBreak/>
              <w:t>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ind w:left="57" w:right="57"/>
              <w:jc w:val="center"/>
              <w:rPr>
                <w:sz w:val="18"/>
                <w:szCs w:val="18"/>
              </w:rPr>
            </w:pPr>
            <w:r w:rsidRPr="00150E44">
              <w:rPr>
                <w:sz w:val="18"/>
                <w:szCs w:val="18"/>
              </w:rPr>
              <w:t>Сведения о начальной (максимально</w:t>
            </w:r>
            <w:r w:rsidRPr="00150E44">
              <w:rPr>
                <w:sz w:val="18"/>
                <w:szCs w:val="18"/>
              </w:rPr>
              <w:lastRenderedPageBreak/>
              <w:t>й) цене договора (цене лота)</w:t>
            </w:r>
          </w:p>
          <w:p w:rsidR="004B1956" w:rsidRPr="00150E44" w:rsidRDefault="004B1956" w:rsidP="001B6A0D">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График осуществления процедур закупки</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1410"/>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rPr>
                <w:sz w:val="18"/>
                <w:szCs w:val="18"/>
              </w:rPr>
            </w:pPr>
          </w:p>
        </w:tc>
        <w:tc>
          <w:tcPr>
            <w:tcW w:w="993"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2409" w:type="dxa"/>
            <w:gridSpan w:val="2"/>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Срок исполнения договора</w:t>
            </w:r>
          </w:p>
          <w:p w:rsidR="004B1956" w:rsidRPr="00150E44" w:rsidRDefault="004B1956" w:rsidP="001B6A0D">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510"/>
        </w:trPr>
        <w:tc>
          <w:tcPr>
            <w:tcW w:w="595"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0"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992"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17</w:t>
            </w: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Техническое обслуживание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324 000,00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rPr>
                <w:sz w:val="18"/>
                <w:szCs w:val="18"/>
              </w:rPr>
            </w:pPr>
          </w:p>
          <w:p w:rsidR="004B1956" w:rsidRPr="0068188B" w:rsidRDefault="004B1956" w:rsidP="001B6A0D">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Формирование библиотечных фондов</w:t>
            </w:r>
          </w:p>
          <w:p w:rsidR="004B1956" w:rsidRPr="0068188B" w:rsidRDefault="004B1956" w:rsidP="001B6A0D">
            <w:pPr>
              <w:spacing w:line="276" w:lineRule="auto"/>
              <w:jc w:val="center"/>
              <w:rPr>
                <w:sz w:val="18"/>
                <w:szCs w:val="18"/>
              </w:rPr>
            </w:pPr>
          </w:p>
          <w:p w:rsidR="004B1956" w:rsidRPr="0068188B" w:rsidRDefault="004B1956" w:rsidP="001B6A0D">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r w:rsidRPr="0068188B">
              <w:rPr>
                <w:sz w:val="18"/>
                <w:szCs w:val="18"/>
              </w:rPr>
              <w:t>Формировани</w:t>
            </w:r>
            <w:r w:rsidRPr="0068188B">
              <w:rPr>
                <w:sz w:val="18"/>
                <w:szCs w:val="18"/>
              </w:rPr>
              <w:lastRenderedPageBreak/>
              <w:t>е библиотечных фондов</w:t>
            </w:r>
          </w:p>
          <w:p w:rsidR="00967551" w:rsidRPr="0068188B" w:rsidRDefault="00967551"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lastRenderedPageBreak/>
              <w:t xml:space="preserve">В соответствии </w:t>
            </w:r>
            <w:r w:rsidRPr="0068188B">
              <w:rPr>
                <w:sz w:val="18"/>
                <w:szCs w:val="18"/>
              </w:rPr>
              <w:lastRenderedPageBreak/>
              <w:t xml:space="preserve">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lastRenderedPageBreak/>
              <w:t>250 000,00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w:t>
            </w:r>
            <w:r w:rsidRPr="002A68BE">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Pr="00150E44" w:rsidRDefault="0068188B"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06.202</w:t>
            </w:r>
            <w:r>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917CE5" w:rsidP="0068188B">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09</w:t>
            </w:r>
            <w:r w:rsidR="0068188B">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68188B" w:rsidRPr="0068188B" w:rsidRDefault="0068188B" w:rsidP="0068188B">
            <w:pPr>
              <w:spacing w:line="276" w:lineRule="auto"/>
              <w:rPr>
                <w:sz w:val="18"/>
                <w:szCs w:val="18"/>
              </w:rPr>
            </w:pPr>
          </w:p>
          <w:p w:rsidR="0068188B" w:rsidRPr="0068188B" w:rsidRDefault="0068188B" w:rsidP="0068188B">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bl>
    <w:p w:rsidR="009F1772" w:rsidRPr="00C82A9F" w:rsidRDefault="009F1772" w:rsidP="009F1772"/>
    <w:p w:rsidR="009B16D2" w:rsidRPr="006F0511" w:rsidRDefault="009F1772" w:rsidP="006F0511">
      <w:r w:rsidRPr="00C82A9F">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sectPr w:rsidR="009B16D2" w:rsidRPr="006F0511" w:rsidSect="00442F62">
      <w:headerReference w:type="default" r:id="rId7"/>
      <w:pgSz w:w="16838" w:h="11906" w:orient="landscape"/>
      <w:pgMar w:top="1132" w:right="7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D6" w:rsidRDefault="009E63D6" w:rsidP="009B16D2">
      <w:r>
        <w:separator/>
      </w:r>
    </w:p>
  </w:endnote>
  <w:endnote w:type="continuationSeparator" w:id="0">
    <w:p w:rsidR="009E63D6" w:rsidRDefault="009E63D6" w:rsidP="009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D6" w:rsidRDefault="009E63D6" w:rsidP="009B16D2">
      <w:r>
        <w:separator/>
      </w:r>
    </w:p>
  </w:footnote>
  <w:footnote w:type="continuationSeparator" w:id="0">
    <w:p w:rsidR="009E63D6" w:rsidRDefault="009E63D6" w:rsidP="009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D6" w:rsidRDefault="009E63D6" w:rsidP="00582244">
    <w:pPr>
      <w:pStyle w:val="a3"/>
      <w:jc w:val="center"/>
    </w:pPr>
    <w:r>
      <w:t>План закупок на 2022 год</w:t>
    </w:r>
  </w:p>
  <w:p w:rsidR="009E63D6" w:rsidRDefault="009E63D6" w:rsidP="005B28ED">
    <w:pPr>
      <w:pStyle w:val="a3"/>
      <w:jc w:val="center"/>
    </w:pPr>
    <w:r>
      <w:t>МАУК «МКПЦ Киришского муниципального района»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9"/>
    <w:rsid w:val="0000782C"/>
    <w:rsid w:val="00015F78"/>
    <w:rsid w:val="000173B5"/>
    <w:rsid w:val="00037645"/>
    <w:rsid w:val="00041305"/>
    <w:rsid w:val="000427AE"/>
    <w:rsid w:val="000454D2"/>
    <w:rsid w:val="00052D22"/>
    <w:rsid w:val="00063029"/>
    <w:rsid w:val="00070CB0"/>
    <w:rsid w:val="00072B6A"/>
    <w:rsid w:val="00074D95"/>
    <w:rsid w:val="0007578B"/>
    <w:rsid w:val="0007634E"/>
    <w:rsid w:val="00077592"/>
    <w:rsid w:val="000871AC"/>
    <w:rsid w:val="00087F81"/>
    <w:rsid w:val="000A0919"/>
    <w:rsid w:val="000A115B"/>
    <w:rsid w:val="000D79A1"/>
    <w:rsid w:val="000E7F63"/>
    <w:rsid w:val="000F2A74"/>
    <w:rsid w:val="000F5B9B"/>
    <w:rsid w:val="00107B18"/>
    <w:rsid w:val="00110609"/>
    <w:rsid w:val="00111CBF"/>
    <w:rsid w:val="0012211C"/>
    <w:rsid w:val="00133679"/>
    <w:rsid w:val="00136FA3"/>
    <w:rsid w:val="00140AD1"/>
    <w:rsid w:val="00150E44"/>
    <w:rsid w:val="00161E3A"/>
    <w:rsid w:val="00162B70"/>
    <w:rsid w:val="00172923"/>
    <w:rsid w:val="00173AF9"/>
    <w:rsid w:val="00174674"/>
    <w:rsid w:val="001966AD"/>
    <w:rsid w:val="001A5F62"/>
    <w:rsid w:val="001B6A0D"/>
    <w:rsid w:val="001C0821"/>
    <w:rsid w:val="001D0775"/>
    <w:rsid w:val="001D699A"/>
    <w:rsid w:val="001E1A52"/>
    <w:rsid w:val="001F2556"/>
    <w:rsid w:val="001F5E44"/>
    <w:rsid w:val="00201685"/>
    <w:rsid w:val="00202F01"/>
    <w:rsid w:val="00205DB2"/>
    <w:rsid w:val="00225A80"/>
    <w:rsid w:val="00230248"/>
    <w:rsid w:val="002439E5"/>
    <w:rsid w:val="00245ACA"/>
    <w:rsid w:val="00256D52"/>
    <w:rsid w:val="0028780C"/>
    <w:rsid w:val="00291A16"/>
    <w:rsid w:val="002A68BE"/>
    <w:rsid w:val="002B119F"/>
    <w:rsid w:val="002B244D"/>
    <w:rsid w:val="002D5F2B"/>
    <w:rsid w:val="0031398E"/>
    <w:rsid w:val="00326AFC"/>
    <w:rsid w:val="003302B3"/>
    <w:rsid w:val="00345B2B"/>
    <w:rsid w:val="003522EE"/>
    <w:rsid w:val="00352F14"/>
    <w:rsid w:val="00357C6A"/>
    <w:rsid w:val="00363C43"/>
    <w:rsid w:val="0037271E"/>
    <w:rsid w:val="003A4CEB"/>
    <w:rsid w:val="003D0EAB"/>
    <w:rsid w:val="003D1581"/>
    <w:rsid w:val="003D1D70"/>
    <w:rsid w:val="003D2012"/>
    <w:rsid w:val="003E6327"/>
    <w:rsid w:val="003F10F7"/>
    <w:rsid w:val="00400872"/>
    <w:rsid w:val="00412008"/>
    <w:rsid w:val="00417A39"/>
    <w:rsid w:val="00424A9E"/>
    <w:rsid w:val="004359B1"/>
    <w:rsid w:val="00442F62"/>
    <w:rsid w:val="004444BC"/>
    <w:rsid w:val="00465C5E"/>
    <w:rsid w:val="0047356B"/>
    <w:rsid w:val="00480C18"/>
    <w:rsid w:val="00492B6F"/>
    <w:rsid w:val="004A399F"/>
    <w:rsid w:val="004B1956"/>
    <w:rsid w:val="004C363D"/>
    <w:rsid w:val="004E2572"/>
    <w:rsid w:val="004F0429"/>
    <w:rsid w:val="004F2005"/>
    <w:rsid w:val="004F35F4"/>
    <w:rsid w:val="004F6AF3"/>
    <w:rsid w:val="00505DFF"/>
    <w:rsid w:val="0051398A"/>
    <w:rsid w:val="00515C73"/>
    <w:rsid w:val="00522478"/>
    <w:rsid w:val="0052761B"/>
    <w:rsid w:val="005356D7"/>
    <w:rsid w:val="00537CCB"/>
    <w:rsid w:val="00542D36"/>
    <w:rsid w:val="0054739A"/>
    <w:rsid w:val="00560BED"/>
    <w:rsid w:val="00567E3D"/>
    <w:rsid w:val="005705D3"/>
    <w:rsid w:val="00582244"/>
    <w:rsid w:val="00587EAC"/>
    <w:rsid w:val="005B28ED"/>
    <w:rsid w:val="005B52D5"/>
    <w:rsid w:val="005E0586"/>
    <w:rsid w:val="005E6E4E"/>
    <w:rsid w:val="005F65D4"/>
    <w:rsid w:val="00612EFA"/>
    <w:rsid w:val="00617C02"/>
    <w:rsid w:val="00630BA8"/>
    <w:rsid w:val="00637123"/>
    <w:rsid w:val="00645B1F"/>
    <w:rsid w:val="00664FD2"/>
    <w:rsid w:val="00681291"/>
    <w:rsid w:val="0068188B"/>
    <w:rsid w:val="006864FF"/>
    <w:rsid w:val="006971D5"/>
    <w:rsid w:val="006A0283"/>
    <w:rsid w:val="006B2DA7"/>
    <w:rsid w:val="006B7598"/>
    <w:rsid w:val="006B799A"/>
    <w:rsid w:val="006C2E74"/>
    <w:rsid w:val="006C6ED7"/>
    <w:rsid w:val="006D2604"/>
    <w:rsid w:val="006D2DF5"/>
    <w:rsid w:val="006D48A3"/>
    <w:rsid w:val="006F0511"/>
    <w:rsid w:val="006F2910"/>
    <w:rsid w:val="00712A8A"/>
    <w:rsid w:val="0071565A"/>
    <w:rsid w:val="0073343C"/>
    <w:rsid w:val="0074574A"/>
    <w:rsid w:val="00754874"/>
    <w:rsid w:val="007564AF"/>
    <w:rsid w:val="00776E41"/>
    <w:rsid w:val="00797B85"/>
    <w:rsid w:val="007B270F"/>
    <w:rsid w:val="007B5E89"/>
    <w:rsid w:val="007B7E84"/>
    <w:rsid w:val="007D7337"/>
    <w:rsid w:val="007E3621"/>
    <w:rsid w:val="007E6725"/>
    <w:rsid w:val="007F3220"/>
    <w:rsid w:val="00801BC3"/>
    <w:rsid w:val="00805736"/>
    <w:rsid w:val="00836E2B"/>
    <w:rsid w:val="00846CE1"/>
    <w:rsid w:val="008535EF"/>
    <w:rsid w:val="008758CC"/>
    <w:rsid w:val="00895773"/>
    <w:rsid w:val="008A5D0D"/>
    <w:rsid w:val="008D428E"/>
    <w:rsid w:val="008D65E5"/>
    <w:rsid w:val="008D783B"/>
    <w:rsid w:val="008E05A9"/>
    <w:rsid w:val="008F38E7"/>
    <w:rsid w:val="00900CD2"/>
    <w:rsid w:val="00907216"/>
    <w:rsid w:val="00914D9A"/>
    <w:rsid w:val="00917CE5"/>
    <w:rsid w:val="00922415"/>
    <w:rsid w:val="00934508"/>
    <w:rsid w:val="00937CFA"/>
    <w:rsid w:val="009449CE"/>
    <w:rsid w:val="0095734A"/>
    <w:rsid w:val="00967551"/>
    <w:rsid w:val="00984F89"/>
    <w:rsid w:val="00985F80"/>
    <w:rsid w:val="0098627D"/>
    <w:rsid w:val="009A3C7C"/>
    <w:rsid w:val="009B16D2"/>
    <w:rsid w:val="009B489F"/>
    <w:rsid w:val="009C3660"/>
    <w:rsid w:val="009D2B81"/>
    <w:rsid w:val="009D3B3F"/>
    <w:rsid w:val="009E63D6"/>
    <w:rsid w:val="009F1772"/>
    <w:rsid w:val="009F29AA"/>
    <w:rsid w:val="00A21D82"/>
    <w:rsid w:val="00A30CFC"/>
    <w:rsid w:val="00A43F78"/>
    <w:rsid w:val="00A47D04"/>
    <w:rsid w:val="00A5646D"/>
    <w:rsid w:val="00A86BA3"/>
    <w:rsid w:val="00A97187"/>
    <w:rsid w:val="00AB7C1D"/>
    <w:rsid w:val="00AD3C37"/>
    <w:rsid w:val="00AD4CED"/>
    <w:rsid w:val="00AE4C0F"/>
    <w:rsid w:val="00AE4DD1"/>
    <w:rsid w:val="00AE7F6D"/>
    <w:rsid w:val="00B05298"/>
    <w:rsid w:val="00B16EC0"/>
    <w:rsid w:val="00B3177F"/>
    <w:rsid w:val="00B516BA"/>
    <w:rsid w:val="00B668FE"/>
    <w:rsid w:val="00B74452"/>
    <w:rsid w:val="00B9101D"/>
    <w:rsid w:val="00B950A2"/>
    <w:rsid w:val="00BA3D09"/>
    <w:rsid w:val="00BE2672"/>
    <w:rsid w:val="00BE409C"/>
    <w:rsid w:val="00C1752F"/>
    <w:rsid w:val="00C23D31"/>
    <w:rsid w:val="00C372AA"/>
    <w:rsid w:val="00C4478E"/>
    <w:rsid w:val="00C5127A"/>
    <w:rsid w:val="00C65714"/>
    <w:rsid w:val="00C75563"/>
    <w:rsid w:val="00C77ED2"/>
    <w:rsid w:val="00C9339B"/>
    <w:rsid w:val="00CA32BB"/>
    <w:rsid w:val="00CC25A5"/>
    <w:rsid w:val="00CC33ED"/>
    <w:rsid w:val="00CD06E1"/>
    <w:rsid w:val="00CD0B71"/>
    <w:rsid w:val="00CE35B9"/>
    <w:rsid w:val="00CF6389"/>
    <w:rsid w:val="00D0710E"/>
    <w:rsid w:val="00D11D43"/>
    <w:rsid w:val="00D23C4D"/>
    <w:rsid w:val="00D41EB4"/>
    <w:rsid w:val="00D70827"/>
    <w:rsid w:val="00D7459D"/>
    <w:rsid w:val="00D85335"/>
    <w:rsid w:val="00D90868"/>
    <w:rsid w:val="00D97D73"/>
    <w:rsid w:val="00DC5C68"/>
    <w:rsid w:val="00DD6AAA"/>
    <w:rsid w:val="00DE1493"/>
    <w:rsid w:val="00DF6F2C"/>
    <w:rsid w:val="00E06021"/>
    <w:rsid w:val="00E10352"/>
    <w:rsid w:val="00E10613"/>
    <w:rsid w:val="00E11120"/>
    <w:rsid w:val="00E2099B"/>
    <w:rsid w:val="00E21222"/>
    <w:rsid w:val="00E273DC"/>
    <w:rsid w:val="00E317E0"/>
    <w:rsid w:val="00E357BD"/>
    <w:rsid w:val="00E4244E"/>
    <w:rsid w:val="00E5567D"/>
    <w:rsid w:val="00E81068"/>
    <w:rsid w:val="00E83534"/>
    <w:rsid w:val="00E919BD"/>
    <w:rsid w:val="00E9367D"/>
    <w:rsid w:val="00EA156C"/>
    <w:rsid w:val="00EE0A09"/>
    <w:rsid w:val="00EF7059"/>
    <w:rsid w:val="00EF735B"/>
    <w:rsid w:val="00F309C5"/>
    <w:rsid w:val="00F64B8F"/>
    <w:rsid w:val="00F6773C"/>
    <w:rsid w:val="00F70942"/>
    <w:rsid w:val="00F720EE"/>
    <w:rsid w:val="00F75368"/>
    <w:rsid w:val="00F77D87"/>
    <w:rsid w:val="00FA03E6"/>
    <w:rsid w:val="00FC219D"/>
    <w:rsid w:val="00FE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3B10-6359-426B-8E9F-923D98B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2"/>
    <w:pPr>
      <w:tabs>
        <w:tab w:val="center" w:pos="4677"/>
        <w:tab w:val="right" w:pos="9355"/>
      </w:tabs>
    </w:pPr>
  </w:style>
  <w:style w:type="character" w:customStyle="1" w:styleId="a4">
    <w:name w:val="Верхний колонтитул Знак"/>
    <w:basedOn w:val="a0"/>
    <w:link w:val="a3"/>
    <w:uiPriority w:val="99"/>
    <w:rsid w:val="009B16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6D2"/>
    <w:pPr>
      <w:tabs>
        <w:tab w:val="center" w:pos="4677"/>
        <w:tab w:val="right" w:pos="9355"/>
      </w:tabs>
    </w:pPr>
  </w:style>
  <w:style w:type="character" w:customStyle="1" w:styleId="a6">
    <w:name w:val="Нижний колонтитул Знак"/>
    <w:basedOn w:val="a0"/>
    <w:link w:val="a5"/>
    <w:uiPriority w:val="99"/>
    <w:rsid w:val="009B16D2"/>
    <w:rPr>
      <w:rFonts w:ascii="Times New Roman" w:eastAsia="Times New Roman" w:hAnsi="Times New Roman" w:cs="Times New Roman"/>
      <w:sz w:val="24"/>
      <w:szCs w:val="24"/>
      <w:lang w:eastAsia="ru-RU"/>
    </w:rPr>
  </w:style>
  <w:style w:type="table" w:styleId="a7">
    <w:name w:val="Table Grid"/>
    <w:basedOn w:val="a1"/>
    <w:uiPriority w:val="59"/>
    <w:rsid w:val="003A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CEB"/>
    <w:rPr>
      <w:color w:val="0000FF" w:themeColor="hyperlink"/>
      <w:u w:val="single"/>
    </w:rPr>
  </w:style>
  <w:style w:type="paragraph" w:styleId="a9">
    <w:name w:val="Balloon Text"/>
    <w:basedOn w:val="a"/>
    <w:link w:val="aa"/>
    <w:uiPriority w:val="99"/>
    <w:semiHidden/>
    <w:unhideWhenUsed/>
    <w:rsid w:val="00FA03E6"/>
    <w:rPr>
      <w:rFonts w:ascii="Tahoma" w:hAnsi="Tahoma" w:cs="Tahoma"/>
      <w:sz w:val="16"/>
      <w:szCs w:val="16"/>
    </w:rPr>
  </w:style>
  <w:style w:type="character" w:customStyle="1" w:styleId="aa">
    <w:name w:val="Текст выноски Знак"/>
    <w:basedOn w:val="a0"/>
    <w:link w:val="a9"/>
    <w:uiPriority w:val="99"/>
    <w:semiHidden/>
    <w:rsid w:val="00FA03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6745">
      <w:bodyDiv w:val="1"/>
      <w:marLeft w:val="0"/>
      <w:marRight w:val="0"/>
      <w:marTop w:val="0"/>
      <w:marBottom w:val="0"/>
      <w:divBdr>
        <w:top w:val="none" w:sz="0" w:space="0" w:color="auto"/>
        <w:left w:val="none" w:sz="0" w:space="0" w:color="auto"/>
        <w:bottom w:val="none" w:sz="0" w:space="0" w:color="auto"/>
        <w:right w:val="none" w:sz="0" w:space="0" w:color="auto"/>
      </w:divBdr>
      <w:divsChild>
        <w:div w:id="1910114533">
          <w:marLeft w:val="0"/>
          <w:marRight w:val="0"/>
          <w:marTop w:val="0"/>
          <w:marBottom w:val="0"/>
          <w:divBdr>
            <w:top w:val="none" w:sz="0" w:space="0" w:color="auto"/>
            <w:left w:val="none" w:sz="0" w:space="0" w:color="auto"/>
            <w:bottom w:val="none" w:sz="0" w:space="0" w:color="auto"/>
            <w:right w:val="none" w:sz="0" w:space="0" w:color="auto"/>
          </w:divBdr>
          <w:divsChild>
            <w:div w:id="528645585">
              <w:marLeft w:val="0"/>
              <w:marRight w:val="0"/>
              <w:marTop w:val="0"/>
              <w:marBottom w:val="0"/>
              <w:divBdr>
                <w:top w:val="none" w:sz="0" w:space="0" w:color="auto"/>
                <w:left w:val="none" w:sz="0" w:space="0" w:color="auto"/>
                <w:bottom w:val="none" w:sz="0" w:space="0" w:color="auto"/>
                <w:right w:val="none" w:sz="0" w:space="0" w:color="auto"/>
              </w:divBdr>
              <w:divsChild>
                <w:div w:id="1845128574">
                  <w:marLeft w:val="0"/>
                  <w:marRight w:val="0"/>
                  <w:marTop w:val="0"/>
                  <w:marBottom w:val="0"/>
                  <w:divBdr>
                    <w:top w:val="none" w:sz="0" w:space="0" w:color="auto"/>
                    <w:left w:val="none" w:sz="0" w:space="0" w:color="auto"/>
                    <w:bottom w:val="none" w:sz="0" w:space="0" w:color="auto"/>
                    <w:right w:val="none" w:sz="0" w:space="0" w:color="auto"/>
                  </w:divBdr>
                  <w:divsChild>
                    <w:div w:id="202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2D32-F0B6-42C4-BC75-099102C2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10</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171</cp:revision>
  <cp:lastPrinted>2022-12-12T09:08:00Z</cp:lastPrinted>
  <dcterms:created xsi:type="dcterms:W3CDTF">2014-10-23T12:58:00Z</dcterms:created>
  <dcterms:modified xsi:type="dcterms:W3CDTF">2022-12-12T09:10:00Z</dcterms:modified>
</cp:coreProperties>
</file>